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8" w:rsidRDefault="00062AB8" w:rsidP="00062AB8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附件一：第</w:t>
      </w:r>
      <w:r>
        <w:rPr>
          <w:rFonts w:hint="eastAsia"/>
          <w:b/>
          <w:bCs/>
          <w:sz w:val="28"/>
        </w:rPr>
        <w:t>108</w:t>
      </w:r>
      <w:r>
        <w:rPr>
          <w:rFonts w:hint="eastAsia"/>
          <w:b/>
          <w:bCs/>
          <w:sz w:val="28"/>
        </w:rPr>
        <w:t>期全国职业核心能力礼仪训练指导教师培训班</w:t>
      </w:r>
    </w:p>
    <w:p w:rsidR="00062AB8" w:rsidRDefault="00062AB8" w:rsidP="00062AB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日程安排表</w:t>
      </w:r>
    </w:p>
    <w:tbl>
      <w:tblPr>
        <w:tblpPr w:leftFromText="180" w:rightFromText="180" w:vertAnchor="text" w:horzAnchor="page" w:tblpX="1350" w:tblpY="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3"/>
        <w:gridCol w:w="8442"/>
      </w:tblGrid>
      <w:tr w:rsidR="00062AB8" w:rsidRPr="00CC62B4" w:rsidTr="00B9793F">
        <w:trPr>
          <w:trHeight w:val="94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jc w:val="left"/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 xml:space="preserve">时间：10月16日上午8:30-11:45；下午15:00-18:00       </w:t>
            </w:r>
          </w:p>
          <w:p w:rsidR="00062AB8" w:rsidRPr="00CC62B4" w:rsidRDefault="00062AB8" w:rsidP="00B9793F">
            <w:pPr>
              <w:jc w:val="left"/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>主讲老师：李云老师</w:t>
            </w:r>
          </w:p>
          <w:p w:rsidR="00062AB8" w:rsidRPr="00CC62B4" w:rsidRDefault="00062AB8" w:rsidP="00B9793F">
            <w:pPr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 xml:space="preserve">课程单元：优雅仪态及典雅形象塑造   </w:t>
            </w:r>
          </w:p>
        </w:tc>
      </w:tr>
      <w:tr w:rsidR="00062AB8" w:rsidRPr="00CC62B4" w:rsidTr="00B9793F">
        <w:trPr>
          <w:trHeight w:val="162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b/>
                <w:bCs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/>
                <w:bCs/>
                <w:color w:val="555555"/>
                <w:kern w:val="0"/>
                <w:sz w:val="24"/>
                <w:szCs w:val="24"/>
              </w:rPr>
              <w:t>课程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/>
                <w:bCs/>
                <w:color w:val="555555"/>
                <w:kern w:val="0"/>
                <w:sz w:val="24"/>
                <w:szCs w:val="24"/>
              </w:rPr>
              <w:t>内容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一、美好的第一印象：微笑的魅力、动人的眼神；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二、塑造优雅仪态训练：挺拔的站姿、端庄的坐姿、稳妥的蹲姿、适当的手势、恰当的距离、巧妙的递物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三、礼仪培训师服饰搭配TPOR原则、服饰色彩选择及配色方法、饰品选择、衣橱整理</w:t>
            </w:r>
          </w:p>
        </w:tc>
      </w:tr>
      <w:tr w:rsidR="00062AB8" w:rsidRPr="00CC62B4" w:rsidTr="00B9793F">
        <w:trPr>
          <w:trHeight w:val="114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jc w:val="left"/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 xml:space="preserve">时间：10月17日上午8:30-11:30，下午15:00-18:00；       </w:t>
            </w:r>
          </w:p>
          <w:p w:rsidR="00062AB8" w:rsidRPr="00CC62B4" w:rsidRDefault="00062AB8" w:rsidP="00B9793F">
            <w:pPr>
              <w:jc w:val="left"/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>主讲老师：吕艳芝老师；</w:t>
            </w:r>
          </w:p>
          <w:p w:rsidR="00062AB8" w:rsidRPr="00CC62B4" w:rsidRDefault="00062AB8" w:rsidP="00B9793F">
            <w:pPr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>课程单元：</w:t>
            </w:r>
            <w:r w:rsidRPr="00CC62B4"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  <w:t>适合礼仪培训的教学方法；     主题：收获“趣”和“渔”的三项技术</w:t>
            </w:r>
          </w:p>
        </w:tc>
      </w:tr>
      <w:tr w:rsidR="00062AB8" w:rsidRPr="00CC62B4" w:rsidTr="00B9793F">
        <w:trPr>
          <w:trHeight w:val="2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tabs>
                <w:tab w:val="left" w:pos="360"/>
              </w:tabs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>课程</w:t>
            </w:r>
          </w:p>
          <w:p w:rsidR="00062AB8" w:rsidRPr="00CC62B4" w:rsidRDefault="00062AB8" w:rsidP="00B9793F">
            <w:pPr>
              <w:tabs>
                <w:tab w:val="left" w:pos="360"/>
              </w:tabs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>内容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B8" w:rsidRPr="00CC62B4" w:rsidRDefault="00062AB8" w:rsidP="00B9793F">
            <w:pPr>
              <w:tabs>
                <w:tab w:val="left" w:pos="360"/>
              </w:tabs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一、做颠覆传统课堂的好教师</w:t>
            </w:r>
          </w:p>
          <w:p w:rsidR="00062AB8" w:rsidRPr="00CC62B4" w:rsidRDefault="00062AB8" w:rsidP="00B9793F">
            <w:pPr>
              <w:tabs>
                <w:tab w:val="left" w:pos="360"/>
              </w:tabs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二、收获“趣”和“渔”的三项技术</w:t>
            </w:r>
          </w:p>
          <w:p w:rsidR="00062AB8" w:rsidRPr="00CC62B4" w:rsidRDefault="00062AB8" w:rsidP="00B9793F">
            <w:pPr>
              <w:tabs>
                <w:tab w:val="left" w:pos="360"/>
              </w:tabs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三、三项技术实操</w:t>
            </w:r>
          </w:p>
          <w:p w:rsidR="00062AB8" w:rsidRPr="00CC62B4" w:rsidRDefault="00062AB8" w:rsidP="00B9793F">
            <w:pPr>
              <w:tabs>
                <w:tab w:val="left" w:pos="360"/>
              </w:tabs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1、技术一、动作表达类课堂技术；</w:t>
            </w:r>
          </w:p>
          <w:p w:rsidR="00062AB8" w:rsidRPr="00CC62B4" w:rsidRDefault="00062AB8" w:rsidP="00B9793F">
            <w:pPr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2、技术二、实物分析类课堂技术；</w:t>
            </w:r>
          </w:p>
          <w:p w:rsidR="00062AB8" w:rsidRPr="00CC62B4" w:rsidRDefault="00062AB8" w:rsidP="00B9793F">
            <w:pPr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3、技术三、语言表达类课堂技术</w:t>
            </w:r>
          </w:p>
          <w:p w:rsidR="00062AB8" w:rsidRPr="00CC62B4" w:rsidRDefault="00062AB8" w:rsidP="00B9793F">
            <w:pPr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4、课程小结</w:t>
            </w:r>
          </w:p>
        </w:tc>
      </w:tr>
      <w:tr w:rsidR="00062AB8" w:rsidRPr="00CC62B4" w:rsidTr="00B9793F">
        <w:trPr>
          <w:trHeight w:val="86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jc w:val="left"/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 xml:space="preserve">时间：10月18日上午8:30-11:30，下午14:30-17:30；       </w:t>
            </w:r>
          </w:p>
          <w:p w:rsidR="00062AB8" w:rsidRPr="00CC62B4" w:rsidRDefault="00062AB8" w:rsidP="00B9793F">
            <w:pPr>
              <w:jc w:val="left"/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b/>
                <w:color w:val="555555"/>
                <w:sz w:val="24"/>
                <w:szCs w:val="24"/>
              </w:rPr>
              <w:t>主讲老师：吕艳芝老师；</w:t>
            </w:r>
          </w:p>
          <w:p w:rsidR="00062AB8" w:rsidRPr="00CC62B4" w:rsidRDefault="00062AB8" w:rsidP="00B9793F">
            <w:pPr>
              <w:pStyle w:val="p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/>
                <w:color w:val="555555"/>
                <w:sz w:val="24"/>
                <w:szCs w:val="24"/>
              </w:rPr>
              <w:t>课程单元：</w:t>
            </w:r>
            <w:r w:rsidRPr="00CC62B4"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  <w:t xml:space="preserve">礼仪专业知识；     主题：礼仪是情商的行为策略 </w:t>
            </w:r>
          </w:p>
        </w:tc>
      </w:tr>
      <w:tr w:rsidR="00062AB8" w:rsidRPr="00CC62B4" w:rsidTr="00B9793F">
        <w:trPr>
          <w:trHeight w:val="2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AB8" w:rsidRPr="00CC62B4" w:rsidRDefault="00062AB8" w:rsidP="00B9793F">
            <w:pPr>
              <w:tabs>
                <w:tab w:val="left" w:pos="360"/>
              </w:tabs>
              <w:ind w:left="360" w:hanging="360"/>
              <w:jc w:val="left"/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  <w:t>课程</w:t>
            </w:r>
          </w:p>
          <w:p w:rsidR="00062AB8" w:rsidRPr="00CC62B4" w:rsidRDefault="00062AB8" w:rsidP="00B9793F">
            <w:pPr>
              <w:tabs>
                <w:tab w:val="left" w:pos="360"/>
              </w:tabs>
              <w:ind w:left="360" w:hanging="360"/>
              <w:jc w:val="left"/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  <w:t>内容</w:t>
            </w:r>
          </w:p>
          <w:p w:rsidR="00062AB8" w:rsidRPr="00CC62B4" w:rsidRDefault="00062AB8" w:rsidP="00B9793F">
            <w:pPr>
              <w:tabs>
                <w:tab w:val="left" w:pos="360"/>
              </w:tabs>
              <w:ind w:left="360" w:hanging="360"/>
              <w:jc w:val="left"/>
              <w:rPr>
                <w:rFonts w:ascii="仿宋" w:eastAsia="仿宋" w:hAnsi="仿宋" w:cs="楷体_GB2312" w:hint="eastAsia"/>
                <w:b/>
                <w:color w:val="555555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B8" w:rsidRPr="00CC62B4" w:rsidRDefault="00062AB8" w:rsidP="00B9793F">
            <w:pPr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一、礼仪与情商</w:t>
            </w:r>
          </w:p>
          <w:p w:rsidR="00062AB8" w:rsidRPr="00CC62B4" w:rsidRDefault="00062AB8" w:rsidP="00B9793F">
            <w:pPr>
              <w:pStyle w:val="p0"/>
              <w:rPr>
                <w:rFonts w:ascii="仿宋" w:eastAsia="仿宋" w:hAnsi="仿宋" w:hint="eastAsia"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sz w:val="24"/>
                <w:szCs w:val="24"/>
              </w:rPr>
              <w:t>二、语言对他人情绪的影响</w:t>
            </w:r>
          </w:p>
          <w:p w:rsidR="00062AB8" w:rsidRPr="00CC62B4" w:rsidRDefault="00062AB8" w:rsidP="00B9793F">
            <w:pPr>
              <w:pStyle w:val="p0"/>
              <w:rPr>
                <w:rFonts w:ascii="仿宋" w:eastAsia="仿宋" w:hAnsi="仿宋" w:cs="Times New Roman" w:hint="eastAsia"/>
                <w:bCs/>
                <w:color w:val="555555"/>
                <w:sz w:val="24"/>
                <w:szCs w:val="24"/>
              </w:rPr>
            </w:pPr>
            <w:r w:rsidRPr="00CC62B4">
              <w:rPr>
                <w:rFonts w:ascii="仿宋" w:eastAsia="仿宋" w:hAnsi="仿宋" w:cs="Times New Roman" w:hint="eastAsia"/>
                <w:bCs/>
                <w:color w:val="555555"/>
                <w:sz w:val="24"/>
                <w:szCs w:val="24"/>
              </w:rPr>
              <w:t>1、“73855”规则带来的启示；2、带来好情绪的语言组织技巧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  <w:t>三、接待细节对他人情绪的影响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1、对“接待无小事”的反思；2、接待中的礼宾规则；3、接待中的位次规则；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4、接待中的礼仪细节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  <w:t>四、仪式细节对他人情绪的影响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1、由剪彩礼引出的思考；2、签字仪式的程序及细节；3、颁奖仪式的程序及细节；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4、剪彩仪式的程序及细节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  <w:t>五、仪态对他人情绪的影响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1、案例分享：没有“停火”命令的“停火”；2、国际奥组委通过的颁奖仪态标准；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color w:val="555555"/>
                <w:kern w:val="0"/>
                <w:sz w:val="24"/>
                <w:szCs w:val="24"/>
              </w:rPr>
              <w:t>3、礼仪操分享</w:t>
            </w:r>
          </w:p>
          <w:p w:rsidR="00062AB8" w:rsidRPr="00CC62B4" w:rsidRDefault="00062AB8" w:rsidP="00B9793F">
            <w:pPr>
              <w:widowControl/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</w:pPr>
            <w:r w:rsidRPr="00CC62B4">
              <w:rPr>
                <w:rFonts w:ascii="仿宋" w:eastAsia="仿宋" w:hAnsi="仿宋" w:hint="eastAsia"/>
                <w:bCs/>
                <w:color w:val="555555"/>
                <w:kern w:val="0"/>
                <w:sz w:val="24"/>
                <w:szCs w:val="24"/>
              </w:rPr>
              <w:t>六、课程小结</w:t>
            </w:r>
          </w:p>
        </w:tc>
      </w:tr>
    </w:tbl>
    <w:p w:rsidR="001B372F" w:rsidRDefault="001B372F"/>
    <w:sectPr w:rsidR="001B3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72F" w:rsidRDefault="001B372F" w:rsidP="00062AB8">
      <w:r>
        <w:separator/>
      </w:r>
    </w:p>
  </w:endnote>
  <w:endnote w:type="continuationSeparator" w:id="1">
    <w:p w:rsidR="001B372F" w:rsidRDefault="001B372F" w:rsidP="0006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72F" w:rsidRDefault="001B372F" w:rsidP="00062AB8">
      <w:r>
        <w:separator/>
      </w:r>
    </w:p>
  </w:footnote>
  <w:footnote w:type="continuationSeparator" w:id="1">
    <w:p w:rsidR="001B372F" w:rsidRDefault="001B372F" w:rsidP="0006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AB8"/>
    <w:rsid w:val="00062AB8"/>
    <w:rsid w:val="001B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AB8"/>
    <w:rPr>
      <w:sz w:val="18"/>
      <w:szCs w:val="18"/>
    </w:rPr>
  </w:style>
  <w:style w:type="paragraph" w:customStyle="1" w:styleId="p0">
    <w:name w:val="p0"/>
    <w:basedOn w:val="a"/>
    <w:rsid w:val="00062AB8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Sky123.Org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2015-10-28T09:14:00Z</dcterms:created>
  <dcterms:modified xsi:type="dcterms:W3CDTF">2015-10-28T09:14:00Z</dcterms:modified>
</cp:coreProperties>
</file>